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8B3C" w14:textId="77777777" w:rsidR="00F0777B" w:rsidRPr="00DC2FBD" w:rsidRDefault="00F0777B" w:rsidP="00F0777B">
      <w:pPr>
        <w:rPr>
          <w:rFonts w:ascii="Trebuchet MS" w:hAnsi="Trebuchet MS"/>
          <w:color w:val="006699"/>
          <w:sz w:val="24"/>
          <w:szCs w:val="24"/>
        </w:rPr>
      </w:pPr>
      <w:bookmarkStart w:id="0" w:name="_Hlk90106383"/>
      <w:bookmarkStart w:id="1" w:name="_Hlk90103512"/>
      <w:r w:rsidRPr="00DC2FBD">
        <w:rPr>
          <w:rFonts w:ascii="Trebuchet MS" w:hAnsi="Trebuchet MS"/>
          <w:color w:val="006699"/>
          <w:sz w:val="24"/>
          <w:szCs w:val="24"/>
        </w:rPr>
        <w:t>Politika varstva osebnih podatkov:</w:t>
      </w:r>
    </w:p>
    <w:p w14:paraId="1A047CB4" w14:textId="77777777" w:rsidR="00F0777B" w:rsidRPr="00DC2FBD" w:rsidRDefault="00F0777B" w:rsidP="00F0777B">
      <w:pPr>
        <w:rPr>
          <w:rFonts w:ascii="Trebuchet MS" w:hAnsi="Trebuchet MS"/>
          <w:b/>
          <w:bCs/>
          <w:sz w:val="24"/>
          <w:szCs w:val="24"/>
        </w:rPr>
      </w:pPr>
      <w:r w:rsidRPr="00DC2FBD">
        <w:rPr>
          <w:rFonts w:ascii="Trebuchet MS" w:hAnsi="Trebuchet MS"/>
          <w:b/>
          <w:bCs/>
          <w:sz w:val="24"/>
          <w:szCs w:val="24"/>
        </w:rPr>
        <w:t>Cenimo vašo zasebnost, zato vaše podatke skrbno varujemo.</w:t>
      </w:r>
    </w:p>
    <w:p w14:paraId="3930BB44" w14:textId="77777777" w:rsidR="00F0777B" w:rsidRPr="0010051E" w:rsidRDefault="00F0777B" w:rsidP="00F0777B">
      <w:pPr>
        <w:shd w:val="clear" w:color="auto" w:fill="F7F7F7"/>
        <w:spacing w:after="150"/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</w:pPr>
      <w:r w:rsidRPr="0010051E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 xml:space="preserve">Politika varstva osebnih podatkov vsebuje informacije, na kak </w:t>
      </w:r>
      <w:r w:rsidRPr="00DC2FBD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 xml:space="preserve">način </w:t>
      </w:r>
      <w:r w:rsidRPr="0010051E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>obdeluje</w:t>
      </w:r>
      <w:r w:rsidRPr="00DC2FBD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>mo</w:t>
      </w:r>
      <w:r w:rsidRPr="0010051E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 xml:space="preserve"> osebne podatke, ki jih prejme</w:t>
      </w:r>
      <w:r w:rsidRPr="00DC2FBD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>mo</w:t>
      </w:r>
      <w:r w:rsidRPr="0010051E"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  <w:t xml:space="preserve"> od posameznika na osnovi pravnih podlag.</w:t>
      </w:r>
    </w:p>
    <w:p w14:paraId="1D8CEA2F" w14:textId="77777777" w:rsidR="00F0777B" w:rsidRPr="00DC2FBD" w:rsidRDefault="00F0777B" w:rsidP="00F0777B">
      <w:pPr>
        <w:rPr>
          <w:rFonts w:ascii="Trebuchet MS" w:hAnsi="Trebuchet MS"/>
          <w:b/>
          <w:bCs/>
          <w:sz w:val="24"/>
          <w:szCs w:val="24"/>
        </w:rPr>
      </w:pPr>
      <w:r w:rsidRPr="00DC2FBD">
        <w:rPr>
          <w:rFonts w:ascii="Trebuchet MS" w:hAnsi="Trebuchet MS"/>
          <w:b/>
          <w:bCs/>
          <w:sz w:val="24"/>
          <w:szCs w:val="24"/>
        </w:rPr>
        <w:t>1. Upravljavec osebnih podatkov</w:t>
      </w:r>
    </w:p>
    <w:p w14:paraId="4200D5AE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LEKARNA TOP-LEK</w:t>
      </w:r>
    </w:p>
    <w:p w14:paraId="35124E6D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Potrčeva cesta 23, 2250 PTUJ</w:t>
      </w:r>
    </w:p>
    <w:p w14:paraId="1A5779C0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Telefon: (02) 78 78 480</w:t>
      </w:r>
    </w:p>
    <w:p w14:paraId="28E67F89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 xml:space="preserve">e-naslov: </w:t>
      </w:r>
      <w:hyperlink r:id="rId4" w:history="1">
        <w:r w:rsidRPr="00DC2FBD">
          <w:rPr>
            <w:rStyle w:val="Hyperlink"/>
            <w:rFonts w:ascii="Trebuchet MS" w:hAnsi="Trebuchet MS"/>
            <w:sz w:val="24"/>
            <w:szCs w:val="24"/>
            <w:u w:val="none"/>
          </w:rPr>
          <w:t>top-lek@lekarna.toplek.si</w:t>
        </w:r>
      </w:hyperlink>
    </w:p>
    <w:p w14:paraId="2DB77ADF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72F17727" w14:textId="77777777" w:rsidR="00F0777B" w:rsidRPr="00DC2FBD" w:rsidRDefault="00F0777B" w:rsidP="00F0777B">
      <w:pPr>
        <w:rPr>
          <w:rFonts w:ascii="Trebuchet MS" w:hAnsi="Trebuchet MS"/>
          <w:b/>
          <w:bCs/>
          <w:sz w:val="24"/>
          <w:szCs w:val="24"/>
        </w:rPr>
      </w:pPr>
      <w:r w:rsidRPr="00DC2FBD">
        <w:rPr>
          <w:rFonts w:ascii="Trebuchet MS" w:hAnsi="Trebuchet MS"/>
          <w:b/>
          <w:bCs/>
          <w:sz w:val="24"/>
          <w:szCs w:val="24"/>
        </w:rPr>
        <w:t xml:space="preserve">2. </w:t>
      </w:r>
      <w:bookmarkStart w:id="2" w:name="_Hlk89165094"/>
      <w:r w:rsidRPr="00DC2FBD">
        <w:rPr>
          <w:rFonts w:ascii="Trebuchet MS" w:hAnsi="Trebuchet MS"/>
          <w:b/>
          <w:bCs/>
          <w:sz w:val="24"/>
          <w:szCs w:val="24"/>
        </w:rPr>
        <w:t>Pooblaščena oseba za varstvo osebnih podatkov</w:t>
      </w:r>
      <w:bookmarkEnd w:id="2"/>
    </w:p>
    <w:p w14:paraId="34751193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Za vsa dodatna pojasnila v zvezi z varstvom osebnih podatkov se obrnite na pooblaščeno osebo za varstvo osebnih podatkov, ki je dosegljiva na elektronskem naslovu:</w:t>
      </w:r>
    </w:p>
    <w:bookmarkStart w:id="3" w:name="_Hlk89165141"/>
    <w:p w14:paraId="0A2FF85E" w14:textId="77777777" w:rsidR="00F0777B" w:rsidRPr="00DC2FBD" w:rsidRDefault="00F0777B" w:rsidP="00F0777B">
      <w:pPr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fldChar w:fldCharType="begin"/>
      </w:r>
      <w:r>
        <w:rPr>
          <w:rFonts w:ascii="Trebuchet MS" w:hAnsi="Trebuchet MS"/>
          <w:sz w:val="24"/>
          <w:szCs w:val="24"/>
        </w:rPr>
        <w:instrText xml:space="preserve"> HYPERLINK "mailto:</w:instrText>
      </w:r>
      <w:r w:rsidRPr="00E06FF1">
        <w:rPr>
          <w:rFonts w:ascii="Trebuchet MS" w:hAnsi="Trebuchet MS"/>
          <w:sz w:val="24"/>
          <w:szCs w:val="24"/>
        </w:rPr>
        <w:instrText>DPO@lekarna-toplek.si</w:instrText>
      </w:r>
      <w:r>
        <w:rPr>
          <w:rFonts w:ascii="Trebuchet MS" w:hAnsi="Trebuchet MS"/>
          <w:sz w:val="24"/>
          <w:szCs w:val="24"/>
        </w:rPr>
        <w:instrText xml:space="preserve">" </w:instrText>
      </w:r>
      <w:r>
        <w:rPr>
          <w:rFonts w:ascii="Trebuchet MS" w:hAnsi="Trebuchet MS"/>
          <w:sz w:val="24"/>
          <w:szCs w:val="24"/>
        </w:rPr>
        <w:fldChar w:fldCharType="separate"/>
      </w:r>
      <w:r w:rsidRPr="0095330D">
        <w:rPr>
          <w:rStyle w:val="Hyperlink"/>
          <w:rFonts w:ascii="Trebuchet MS" w:hAnsi="Trebuchet MS"/>
          <w:sz w:val="24"/>
          <w:szCs w:val="24"/>
        </w:rPr>
        <w:t>DPO@lekarna-toplek.si</w:t>
      </w:r>
      <w:r>
        <w:rPr>
          <w:rFonts w:ascii="Trebuchet MS" w:hAnsi="Trebuchet MS"/>
          <w:sz w:val="24"/>
          <w:szCs w:val="24"/>
        </w:rPr>
        <w:fldChar w:fldCharType="end"/>
      </w:r>
      <w:r w:rsidRPr="00DC2FBD">
        <w:rPr>
          <w:rFonts w:ascii="Trebuchet MS" w:hAnsi="Trebuchet MS"/>
          <w:color w:val="000000"/>
          <w:sz w:val="24"/>
          <w:szCs w:val="24"/>
        </w:rPr>
        <w:t xml:space="preserve"> (Data </w:t>
      </w:r>
      <w:proofErr w:type="spellStart"/>
      <w:r w:rsidRPr="00DC2FBD">
        <w:rPr>
          <w:rFonts w:ascii="Trebuchet MS" w:hAnsi="Trebuchet MS"/>
          <w:color w:val="000000"/>
          <w:sz w:val="24"/>
          <w:szCs w:val="24"/>
        </w:rPr>
        <w:t>Protection</w:t>
      </w:r>
      <w:proofErr w:type="spellEnd"/>
      <w:r w:rsidRPr="00DC2FBD">
        <w:rPr>
          <w:rFonts w:ascii="Trebuchet MS" w:hAnsi="Trebuchet MS"/>
          <w:color w:val="000000"/>
          <w:sz w:val="24"/>
          <w:szCs w:val="24"/>
        </w:rPr>
        <w:t xml:space="preserve"> </w:t>
      </w:r>
      <w:proofErr w:type="spellStart"/>
      <w:r w:rsidRPr="00DC2FBD">
        <w:rPr>
          <w:rFonts w:ascii="Trebuchet MS" w:hAnsi="Trebuchet MS"/>
          <w:color w:val="000000"/>
          <w:sz w:val="24"/>
          <w:szCs w:val="24"/>
        </w:rPr>
        <w:t>Officer</w:t>
      </w:r>
      <w:proofErr w:type="spellEnd"/>
      <w:r w:rsidRPr="00DC2FBD">
        <w:rPr>
          <w:rFonts w:ascii="Trebuchet MS" w:hAnsi="Trebuchet MS"/>
          <w:color w:val="000000"/>
          <w:sz w:val="24"/>
          <w:szCs w:val="24"/>
        </w:rPr>
        <w:t>)</w:t>
      </w:r>
      <w:bookmarkEnd w:id="3"/>
    </w:p>
    <w:p w14:paraId="6D57D7F5" w14:textId="77777777" w:rsidR="00F0777B" w:rsidRPr="00DC2FBD" w:rsidRDefault="00F0777B" w:rsidP="00F0777B">
      <w:pPr>
        <w:rPr>
          <w:rFonts w:ascii="Trebuchet MS" w:hAnsi="Trebuchet MS"/>
          <w:color w:val="000000"/>
          <w:sz w:val="24"/>
          <w:szCs w:val="24"/>
        </w:rPr>
      </w:pPr>
    </w:p>
    <w:p w14:paraId="5E04B97A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b/>
          <w:bCs/>
          <w:color w:val="000000"/>
          <w:sz w:val="24"/>
          <w:szCs w:val="24"/>
        </w:rPr>
        <w:t>3. Varnost osebnih podatkov</w:t>
      </w:r>
      <w:r w:rsidRPr="00DC2FBD">
        <w:rPr>
          <w:rFonts w:ascii="Trebuchet MS" w:hAnsi="Trebuchet MS"/>
          <w:sz w:val="24"/>
          <w:szCs w:val="24"/>
        </w:rPr>
        <w:t xml:space="preserve"> </w:t>
      </w:r>
    </w:p>
    <w:p w14:paraId="764C77AD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Namen politike varstva osebnih podatkov je seznanitev posameznika z informacijami o tem, na kakšen način in katere osebne podatke, ki jih prejme</w:t>
      </w:r>
      <w:r>
        <w:rPr>
          <w:rFonts w:ascii="Trebuchet MS" w:hAnsi="Trebuchet MS"/>
          <w:sz w:val="24"/>
          <w:szCs w:val="24"/>
        </w:rPr>
        <w:t>mo</w:t>
      </w:r>
      <w:r w:rsidRPr="00DC2FBD">
        <w:rPr>
          <w:rFonts w:ascii="Trebuchet MS" w:hAnsi="Trebuchet MS"/>
          <w:sz w:val="24"/>
          <w:szCs w:val="24"/>
        </w:rPr>
        <w:t xml:space="preserve"> od posameznika na osnovi pravnih podlag,  Lekarna TOP-LEK  kot upravljavec  obdeluje.</w:t>
      </w:r>
    </w:p>
    <w:p w14:paraId="6E981970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Lekarna se zavezuje, da bo zbrane osebne podatke obdelovala v skladu s politiko varstva osebnih podatkov in teh podatkov ne bo posredovala tretjim osebam, razen v primerih, ko ima za posredovanje zakonsko ali drugo ustrezno pravno podlago.</w:t>
      </w:r>
    </w:p>
    <w:p w14:paraId="5C14C59D" w14:textId="77777777" w:rsidR="00F0777B" w:rsidRPr="00795F80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  <w:r w:rsidRPr="00795F80">
        <w:rPr>
          <w:rFonts w:ascii="Trebuchet MS" w:hAnsi="Trebuchet MS"/>
          <w:sz w:val="24"/>
          <w:szCs w:val="24"/>
        </w:rPr>
        <w:t>Če bi prišlo do kršitve varstva  osebnih podatkov, ki predvidoma pomenijo tveganje za pravice in svoboščine,  bomo posameznika o tem obvestili najkasneje v 72-ih urah.</w:t>
      </w:r>
    </w:p>
    <w:p w14:paraId="23EDEF7A" w14:textId="77777777" w:rsidR="00F0777B" w:rsidRPr="0019425D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  <w:r w:rsidRPr="0019425D">
        <w:rPr>
          <w:rStyle w:val="Strong"/>
          <w:rFonts w:ascii="Trebuchet MS" w:hAnsi="Trebuchet MS" w:cs="Arial"/>
          <w:color w:val="3A424E"/>
          <w:sz w:val="24"/>
          <w:szCs w:val="24"/>
        </w:rPr>
        <w:t xml:space="preserve">3.1 </w:t>
      </w:r>
      <w:r w:rsidRPr="0019425D">
        <w:rPr>
          <w:rFonts w:ascii="Trebuchet MS" w:hAnsi="Trebuchet MS"/>
          <w:sz w:val="24"/>
          <w:szCs w:val="24"/>
        </w:rPr>
        <w:t>Upoštevajte tudi, da ste sami odgovorni za varno hrambo in varovanje tajnosti svojih uporabniških podatkov ali gesel, ki so vam bila predana ali posredovana</w:t>
      </w:r>
      <w:r>
        <w:rPr>
          <w:rFonts w:ascii="Trebuchet MS" w:hAnsi="Trebuchet MS"/>
          <w:sz w:val="24"/>
          <w:szCs w:val="24"/>
        </w:rPr>
        <w:t xml:space="preserve"> kakor  tudi </w:t>
      </w:r>
      <w:r w:rsidRPr="00A52E0C">
        <w:rPr>
          <w:rFonts w:ascii="Trebuchet MS" w:hAnsi="Trebuchet MS"/>
          <w:sz w:val="24"/>
          <w:szCs w:val="24"/>
        </w:rPr>
        <w:t xml:space="preserve"> za ustrezno programsko in protivirusno zaščito svojega računalnika.</w:t>
      </w:r>
    </w:p>
    <w:p w14:paraId="7A08F42F" w14:textId="77777777" w:rsidR="00F0777B" w:rsidRPr="0019425D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</w:p>
    <w:p w14:paraId="448C993F" w14:textId="77777777" w:rsidR="00F0777B" w:rsidRPr="0019425D" w:rsidRDefault="00F0777B" w:rsidP="00F0777B">
      <w:pPr>
        <w:pStyle w:val="NoSpacing"/>
        <w:rPr>
          <w:rFonts w:ascii="Trebuchet MS" w:hAnsi="Trebuchet MS"/>
          <w:b/>
          <w:bCs/>
          <w:sz w:val="24"/>
          <w:szCs w:val="24"/>
        </w:rPr>
      </w:pPr>
      <w:r w:rsidRPr="0019425D">
        <w:rPr>
          <w:rFonts w:ascii="Trebuchet MS" w:hAnsi="Trebuchet MS"/>
          <w:b/>
          <w:bCs/>
          <w:sz w:val="24"/>
          <w:szCs w:val="24"/>
        </w:rPr>
        <w:t>4. Uporaba podatkov mladoletnih oseb</w:t>
      </w:r>
    </w:p>
    <w:p w14:paraId="60DFEE8F" w14:textId="77777777" w:rsidR="00F0777B" w:rsidRPr="009B7E4C" w:rsidRDefault="00F0777B" w:rsidP="00F0777B">
      <w:pPr>
        <w:pStyle w:val="NoSpacing"/>
        <w:rPr>
          <w:rFonts w:ascii="Trebuchet MS" w:hAnsi="Trebuchet MS"/>
          <w:sz w:val="24"/>
          <w:szCs w:val="24"/>
          <w:shd w:val="clear" w:color="auto" w:fill="FFFFFF"/>
        </w:rPr>
      </w:pPr>
      <w:r w:rsidRPr="009B7E4C">
        <w:rPr>
          <w:rFonts w:ascii="Trebuchet MS" w:hAnsi="Trebuchet MS"/>
          <w:sz w:val="24"/>
          <w:szCs w:val="24"/>
          <w:shd w:val="clear" w:color="auto" w:fill="FFFFFF"/>
        </w:rPr>
        <w:t>Opozarjamo, da je za obdelavo osebnih podatkov potrebno dopolniti vsaj 15 let. Uporaba sistemov in orodij in s tem povezana obdelava podatkov uporabnikom pod to starostno mejo nista dovoljeni brez odobritve staršev/skrbnikov. Če bi kljub temu prišlo do takšne obdelave, jo bomo ustavili takoj, ko izvemo zanjo. </w:t>
      </w:r>
    </w:p>
    <w:p w14:paraId="09CFDAA4" w14:textId="77777777" w:rsidR="00F0777B" w:rsidRPr="009B7E4C" w:rsidRDefault="00F0777B" w:rsidP="00F0777B">
      <w:pPr>
        <w:pStyle w:val="NoSpacing"/>
        <w:rPr>
          <w:rFonts w:ascii="Trebuchet MS" w:hAnsi="Trebuchet MS"/>
          <w:b/>
          <w:bCs/>
          <w:sz w:val="24"/>
          <w:szCs w:val="24"/>
          <w:shd w:val="clear" w:color="auto" w:fill="FFFFFF"/>
        </w:rPr>
      </w:pPr>
    </w:p>
    <w:p w14:paraId="06036E45" w14:textId="77777777" w:rsidR="00F0777B" w:rsidRPr="009B7E4C" w:rsidRDefault="00F0777B" w:rsidP="00F0777B">
      <w:pPr>
        <w:pStyle w:val="NoSpacing"/>
        <w:rPr>
          <w:rFonts w:ascii="Trebuchet MS" w:hAnsi="Trebuchet MS"/>
          <w:b/>
          <w:bCs/>
          <w:sz w:val="24"/>
          <w:szCs w:val="24"/>
          <w:shd w:val="clear" w:color="auto" w:fill="FFFFFF"/>
        </w:rPr>
      </w:pPr>
      <w:r w:rsidRPr="009B7E4C">
        <w:rPr>
          <w:rFonts w:ascii="Trebuchet MS" w:hAnsi="Trebuchet MS"/>
          <w:b/>
          <w:bCs/>
          <w:sz w:val="24"/>
          <w:szCs w:val="24"/>
          <w:shd w:val="clear" w:color="auto" w:fill="FFFFFF"/>
        </w:rPr>
        <w:t>5.Zbiranje in uporaba osebnih podatkov</w:t>
      </w:r>
    </w:p>
    <w:p w14:paraId="4CA9F261" w14:textId="77777777" w:rsidR="00F0777B" w:rsidRPr="00795F80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  <w:r w:rsidRPr="00DC2FBD">
        <w:rPr>
          <w:rStyle w:val="Strong"/>
          <w:rFonts w:ascii="Trebuchet MS" w:hAnsi="Trebuchet MS" w:cs="Arial"/>
          <w:color w:val="3A424E"/>
          <w:sz w:val="24"/>
          <w:szCs w:val="24"/>
        </w:rPr>
        <w:t>5.</w:t>
      </w:r>
      <w:r w:rsidRPr="00795F80">
        <w:rPr>
          <w:rStyle w:val="Strong"/>
          <w:rFonts w:ascii="Trebuchet MS" w:hAnsi="Trebuchet MS" w:cs="Arial"/>
          <w:sz w:val="24"/>
          <w:szCs w:val="24"/>
        </w:rPr>
        <w:t xml:space="preserve">1 Podatke, ki jih posredujete osebno ali pismeno, </w:t>
      </w:r>
      <w:r w:rsidRPr="00795F80">
        <w:rPr>
          <w:rFonts w:ascii="Trebuchet MS" w:hAnsi="Trebuchet MS"/>
          <w:sz w:val="24"/>
          <w:szCs w:val="24"/>
        </w:rPr>
        <w:t xml:space="preserve">obdelujemo samo v skladu z veljavnimi določili glede varstva podatkov. Ko z nami vzpostavite kontakt,  si z nami dopisujete, na naši spletni strani izpolnite obrazec s podatki, se strinjate, da se podatki, ki jih navedete v posameznem obrazcu, obdelujejo za </w:t>
      </w:r>
    </w:p>
    <w:p w14:paraId="2EC45E9D" w14:textId="77777777" w:rsidR="00F0777B" w:rsidRPr="00795F80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  <w:r w:rsidRPr="00795F80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</w:rPr>
        <w:t xml:space="preserve"> </w:t>
      </w:r>
      <w:r w:rsidRPr="00795F80">
        <w:rPr>
          <w:rFonts w:ascii="Trebuchet MS" w:hAnsi="Trebuchet MS"/>
          <w:sz w:val="24"/>
          <w:szCs w:val="24"/>
        </w:rPr>
        <w:t xml:space="preserve"> naročilo izdelkov, ki jih ima lekarna v svojem naboru, oziroma jih za vas naročimo</w:t>
      </w:r>
    </w:p>
    <w:p w14:paraId="3E6E6BAD" w14:textId="77777777" w:rsidR="00F0777B" w:rsidRPr="00795F80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  <w:r w:rsidRPr="00795F80">
        <w:rPr>
          <w:rFonts w:ascii="Trebuchet MS" w:hAnsi="Trebuchet MS"/>
          <w:sz w:val="24"/>
          <w:szCs w:val="24"/>
        </w:rPr>
        <w:t xml:space="preserve">- </w:t>
      </w:r>
      <w:r>
        <w:rPr>
          <w:rFonts w:ascii="Trebuchet MS" w:hAnsi="Trebuchet MS"/>
          <w:sz w:val="24"/>
          <w:szCs w:val="24"/>
        </w:rPr>
        <w:t xml:space="preserve"> </w:t>
      </w:r>
      <w:r w:rsidRPr="00795F80">
        <w:rPr>
          <w:rFonts w:ascii="Trebuchet MS" w:hAnsi="Trebuchet MS"/>
          <w:sz w:val="24"/>
          <w:szCs w:val="24"/>
        </w:rPr>
        <w:t>za pripravo zdravil predpisanih na recept</w:t>
      </w:r>
    </w:p>
    <w:p w14:paraId="2D259FFE" w14:textId="77777777" w:rsidR="00F0777B" w:rsidRPr="00DC2FBD" w:rsidRDefault="00F0777B" w:rsidP="00F0777B">
      <w:pPr>
        <w:pStyle w:val="NoSpacing"/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 xml:space="preserve">- </w:t>
      </w:r>
      <w:r>
        <w:rPr>
          <w:rFonts w:ascii="Trebuchet MS" w:hAnsi="Trebuchet MS"/>
          <w:sz w:val="24"/>
          <w:szCs w:val="24"/>
        </w:rPr>
        <w:t xml:space="preserve"> </w:t>
      </w:r>
      <w:r w:rsidRPr="00DC2FBD">
        <w:rPr>
          <w:rFonts w:ascii="Trebuchet MS" w:hAnsi="Trebuchet MS"/>
          <w:sz w:val="24"/>
          <w:szCs w:val="24"/>
        </w:rPr>
        <w:t>za pripravo osebne kartice zdravil oziroma ostalih željenih posvetov v zvezi z vašo uporabo, uživanjem ali  zdravljenjem</w:t>
      </w:r>
    </w:p>
    <w:p w14:paraId="1777AC71" w14:textId="77777777" w:rsidR="00F0777B" w:rsidRPr="00600D66" w:rsidRDefault="00F0777B" w:rsidP="00F0777B">
      <w:pPr>
        <w:pStyle w:val="NoSpacing"/>
        <w:rPr>
          <w:rStyle w:val="Emphasis"/>
          <w:rFonts w:ascii="Trebuchet MS" w:hAnsi="Trebuchet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9B7E4C">
        <w:rPr>
          <w:rFonts w:ascii="Trebuchet MS" w:hAnsi="Trebuchet MS"/>
          <w:b/>
          <w:bCs/>
          <w:sz w:val="24"/>
          <w:szCs w:val="24"/>
        </w:rPr>
        <w:t>5.2</w:t>
      </w:r>
      <w:r w:rsidRPr="00600D66">
        <w:rPr>
          <w:rFonts w:ascii="Trebuchet MS" w:hAnsi="Trebuchet MS"/>
          <w:sz w:val="24"/>
          <w:szCs w:val="24"/>
        </w:rPr>
        <w:t xml:space="preserve"> </w:t>
      </w:r>
      <w:r w:rsidRPr="00600D66">
        <w:rPr>
          <w:rStyle w:val="Emphasis"/>
          <w:rFonts w:ascii="Trebuchet MS" w:hAnsi="Trebuchet MS" w:cs="Arial"/>
          <w:b/>
          <w:bCs/>
          <w:sz w:val="24"/>
          <w:szCs w:val="24"/>
          <w:shd w:val="clear" w:color="auto" w:fill="FFFFFF"/>
        </w:rPr>
        <w:t>podatki, ki jih prostovoljno oddate</w:t>
      </w:r>
      <w:r>
        <w:rPr>
          <w:rStyle w:val="Emphasis"/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 oziroma jih izmenjujemo</w:t>
      </w:r>
      <w:r w:rsidRPr="00600D66">
        <w:rPr>
          <w:rStyle w:val="Emphasis"/>
          <w:rFonts w:ascii="Trebuchet MS" w:hAnsi="Trebuchet MS" w:cs="Arial"/>
          <w:b/>
          <w:bCs/>
          <w:sz w:val="24"/>
          <w:szCs w:val="24"/>
          <w:shd w:val="clear" w:color="auto" w:fill="FFFFFF"/>
        </w:rPr>
        <w:t>,</w:t>
      </w:r>
      <w:r>
        <w:rPr>
          <w:rStyle w:val="Emphasis"/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 lahko</w:t>
      </w:r>
      <w:r w:rsidRPr="00600D66">
        <w:rPr>
          <w:rStyle w:val="Emphasis"/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 obsegajo: </w:t>
      </w:r>
    </w:p>
    <w:p w14:paraId="651F245E" w14:textId="77777777" w:rsidR="00F0777B" w:rsidRDefault="00F0777B" w:rsidP="00F0777B">
      <w:pPr>
        <w:pStyle w:val="NoSpacing"/>
        <w:rPr>
          <w:rStyle w:val="Hyperlink"/>
          <w:rFonts w:ascii="Trebuchet MS" w:hAnsi="Trebuchet MS" w:cs="Arial"/>
          <w:i/>
          <w:iCs/>
          <w:color w:val="auto"/>
          <w:sz w:val="24"/>
          <w:szCs w:val="24"/>
          <w:shd w:val="clear" w:color="auto" w:fill="FFFFFF"/>
        </w:rPr>
      </w:pPr>
      <w:r w:rsidRPr="00795F80"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ime, priimek, e</w:t>
      </w:r>
      <w:r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lektronski naslov</w:t>
      </w:r>
      <w:r w:rsidRPr="00795F80"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, telefon</w:t>
      </w:r>
      <w:r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 xml:space="preserve">sko številko </w:t>
      </w:r>
      <w:r>
        <w:rPr>
          <w:rStyle w:val="Emphasis"/>
          <w:rFonts w:ascii="Trebuchet MS" w:hAnsi="Trebuchet MS"/>
          <w:color w:val="000000"/>
          <w:sz w:val="24"/>
          <w:szCs w:val="24"/>
          <w:shd w:val="clear" w:color="auto" w:fill="FFFFFF"/>
        </w:rPr>
        <w:t>ali  številko mobilnega telefona,</w:t>
      </w:r>
      <w:r w:rsidRPr="00795F80">
        <w:rPr>
          <w:rStyle w:val="Hyperlink"/>
          <w:rFonts w:ascii="Trebuchet MS" w:hAnsi="Trebuchet MS" w:cs="Arial"/>
          <w:i/>
          <w:iCs/>
          <w:color w:val="auto"/>
          <w:sz w:val="24"/>
          <w:szCs w:val="24"/>
          <w:shd w:val="clear" w:color="auto" w:fill="FFFFFF"/>
        </w:rPr>
        <w:t xml:space="preserve"> </w:t>
      </w:r>
    </w:p>
    <w:p w14:paraId="76C328A0" w14:textId="77777777" w:rsidR="00F0777B" w:rsidRDefault="00F0777B" w:rsidP="00F0777B">
      <w:pPr>
        <w:pStyle w:val="NoSpacing"/>
      </w:pPr>
      <w:r w:rsidRPr="00795F80"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KZZ številko,</w:t>
      </w:r>
      <w:r>
        <w:rPr>
          <w:rStyle w:val="Hyperlink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datum rojstva</w:t>
      </w:r>
      <w:r w:rsidRPr="00795F80"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r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naslov (</w:t>
      </w:r>
      <w:r w:rsidRPr="00795F80"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>ulico,</w:t>
      </w:r>
      <w:r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 xml:space="preserve"> številko)</w:t>
      </w:r>
      <w:r w:rsidRPr="00795F80"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 xml:space="preserve"> poštno številko, kraj</w:t>
      </w:r>
      <w:r>
        <w:rPr>
          <w:rStyle w:val="Emphasis"/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r>
        <w:rPr>
          <w:rStyle w:val="Emphasis"/>
          <w:rFonts w:ascii="Trebuchet MS" w:hAnsi="Trebuchet MS"/>
          <w:color w:val="000000"/>
          <w:sz w:val="24"/>
          <w:szCs w:val="24"/>
          <w:shd w:val="clear" w:color="auto" w:fill="FFFFFF"/>
        </w:rPr>
        <w:t>TRR številko, naziv izdelka (in/ali zdravila),naročeno in izdano količino, ceno in vrednost.</w:t>
      </w:r>
    </w:p>
    <w:p w14:paraId="37FA7358" w14:textId="77777777" w:rsidR="00F0777B" w:rsidRPr="009B7E4C" w:rsidRDefault="00F0777B" w:rsidP="00F0777B">
      <w:pPr>
        <w:rPr>
          <w:rFonts w:ascii="Trebuchet MS" w:hAnsi="Trebuchet MS"/>
          <w:b/>
          <w:bCs/>
          <w:sz w:val="24"/>
          <w:szCs w:val="24"/>
        </w:rPr>
      </w:pPr>
    </w:p>
    <w:p w14:paraId="1E27BC21" w14:textId="77777777" w:rsidR="00F0777B" w:rsidRDefault="00F0777B" w:rsidP="00F0777B">
      <w:pPr>
        <w:rPr>
          <w:rFonts w:ascii="Trebuchet MS" w:hAnsi="Trebuchet MS"/>
          <w:b/>
          <w:bCs/>
          <w:sz w:val="24"/>
          <w:szCs w:val="24"/>
        </w:rPr>
      </w:pPr>
      <w:r w:rsidRPr="00795F80">
        <w:rPr>
          <w:rFonts w:ascii="Trebuchet MS" w:hAnsi="Trebuchet MS"/>
          <w:b/>
          <w:bCs/>
          <w:sz w:val="24"/>
          <w:szCs w:val="24"/>
        </w:rPr>
        <w:t>6.</w:t>
      </w:r>
      <w:r>
        <w:rPr>
          <w:rFonts w:ascii="Trebuchet MS" w:hAnsi="Trebuchet MS"/>
          <w:b/>
          <w:bCs/>
          <w:sz w:val="24"/>
          <w:szCs w:val="24"/>
        </w:rPr>
        <w:t>H</w:t>
      </w:r>
      <w:r w:rsidRPr="00795F80">
        <w:rPr>
          <w:rFonts w:ascii="Trebuchet MS" w:hAnsi="Trebuchet MS"/>
          <w:b/>
          <w:bCs/>
          <w:sz w:val="24"/>
          <w:szCs w:val="24"/>
        </w:rPr>
        <w:t>ramba in izbris osebnih podatkov</w:t>
      </w:r>
    </w:p>
    <w:p w14:paraId="75690A90" w14:textId="77777777" w:rsidR="00F0777B" w:rsidRPr="00795F80" w:rsidRDefault="00F0777B" w:rsidP="00F0777B">
      <w:pPr>
        <w:rPr>
          <w:rFonts w:ascii="Trebuchet MS" w:hAnsi="Trebuchet MS"/>
          <w:sz w:val="24"/>
          <w:szCs w:val="24"/>
        </w:rPr>
      </w:pPr>
      <w:r w:rsidRPr="00795F80">
        <w:rPr>
          <w:rFonts w:ascii="Trebuchet MS" w:hAnsi="Trebuchet MS"/>
          <w:sz w:val="24"/>
          <w:szCs w:val="24"/>
        </w:rPr>
        <w:t>Lekarna bo hranila osebne podatke posameznika le toliko časa, dokler bo to potrebno za uresničitev namena, zaradi katerega so bili osebni podatki zbrani in obdelovani. V kolikor Lekarna  obdeluje podatke na podlagi zakona, jih bo hranila za obdobje, ki ga predpisuje zakon.</w:t>
      </w:r>
    </w:p>
    <w:p w14:paraId="59C72894" w14:textId="77777777" w:rsidR="00F0777B" w:rsidRPr="00795F80" w:rsidRDefault="00F0777B" w:rsidP="00F0777B">
      <w:pPr>
        <w:rPr>
          <w:rFonts w:ascii="Trebuchet MS" w:hAnsi="Trebuchet MS"/>
          <w:sz w:val="24"/>
          <w:szCs w:val="24"/>
        </w:rPr>
      </w:pPr>
      <w:r w:rsidRPr="00795F80">
        <w:rPr>
          <w:rFonts w:ascii="Trebuchet MS" w:hAnsi="Trebuchet MS"/>
          <w:sz w:val="24"/>
          <w:szCs w:val="24"/>
        </w:rPr>
        <w:t xml:space="preserve">Tiste osebne podatke, ki jih Lekarna  obdeluje na podlagi osebne privolitve posameznika, bo Lekarna hranila do preklica privolitve ali do zahteve do izbrisa podatkov. Po prejemu preklica </w:t>
      </w:r>
      <w:r w:rsidRPr="00795F80">
        <w:rPr>
          <w:rFonts w:ascii="Trebuchet MS" w:hAnsi="Trebuchet MS"/>
          <w:sz w:val="24"/>
          <w:szCs w:val="24"/>
        </w:rPr>
        <w:lastRenderedPageBreak/>
        <w:t>ali zahteve za izbris se podatki izbrišejo najkasneje v 7 dneh. Lekarna lahko te podatke izbriše tudi pred preklicem, kadar je bil dosežen namen obdelave osebnih podatkov ali če tako določa zakon.</w:t>
      </w:r>
    </w:p>
    <w:p w14:paraId="486C8FC1" w14:textId="77777777" w:rsidR="00F0777B" w:rsidRPr="00795F80" w:rsidRDefault="00F0777B" w:rsidP="00F0777B">
      <w:pPr>
        <w:rPr>
          <w:rFonts w:ascii="Trebuchet MS" w:hAnsi="Trebuchet MS"/>
          <w:sz w:val="24"/>
          <w:szCs w:val="24"/>
        </w:rPr>
      </w:pPr>
      <w:r w:rsidRPr="00795F80">
        <w:rPr>
          <w:rFonts w:ascii="Trebuchet MS" w:hAnsi="Trebuchet MS"/>
          <w:sz w:val="24"/>
          <w:szCs w:val="24"/>
        </w:rPr>
        <w:t>Po preteku obdobja hrambe  osebne podatke učinkovito in trajno izbriš</w:t>
      </w:r>
      <w:r>
        <w:rPr>
          <w:rFonts w:ascii="Trebuchet MS" w:hAnsi="Trebuchet MS"/>
          <w:sz w:val="24"/>
          <w:szCs w:val="24"/>
        </w:rPr>
        <w:t>e</w:t>
      </w:r>
      <w:r w:rsidRPr="00795F80">
        <w:rPr>
          <w:rFonts w:ascii="Trebuchet MS" w:hAnsi="Trebuchet MS"/>
          <w:sz w:val="24"/>
          <w:szCs w:val="24"/>
        </w:rPr>
        <w:t xml:space="preserve">mo ali </w:t>
      </w:r>
      <w:proofErr w:type="spellStart"/>
      <w:r w:rsidRPr="00795F80">
        <w:rPr>
          <w:rFonts w:ascii="Trebuchet MS" w:hAnsi="Trebuchet MS"/>
          <w:sz w:val="24"/>
          <w:szCs w:val="24"/>
        </w:rPr>
        <w:t>anonimiziramo</w:t>
      </w:r>
      <w:proofErr w:type="spellEnd"/>
      <w:r w:rsidRPr="00795F80">
        <w:rPr>
          <w:rFonts w:ascii="Trebuchet MS" w:hAnsi="Trebuchet MS"/>
          <w:sz w:val="24"/>
          <w:szCs w:val="24"/>
        </w:rPr>
        <w:t>, tako da jih ni več mogoče povezati z določenim posameznikom.</w:t>
      </w:r>
    </w:p>
    <w:p w14:paraId="07D3BEBA" w14:textId="77777777" w:rsidR="00F0777B" w:rsidRPr="009B7E4C" w:rsidRDefault="00F0777B" w:rsidP="00F0777B">
      <w:pPr>
        <w:rPr>
          <w:rFonts w:ascii="Trebuchet MS" w:hAnsi="Trebuchet MS"/>
          <w:sz w:val="24"/>
          <w:szCs w:val="24"/>
        </w:rPr>
      </w:pPr>
    </w:p>
    <w:p w14:paraId="6148905A" w14:textId="77777777" w:rsidR="00F0777B" w:rsidRPr="00DC2FBD" w:rsidRDefault="00F0777B" w:rsidP="00F0777B">
      <w:pPr>
        <w:rPr>
          <w:rFonts w:ascii="Trebuchet MS" w:hAnsi="Trebuchet MS"/>
          <w:b/>
          <w:bCs/>
          <w:sz w:val="24"/>
          <w:szCs w:val="24"/>
        </w:rPr>
      </w:pPr>
      <w:r w:rsidRPr="00DC2FBD">
        <w:rPr>
          <w:rFonts w:ascii="Trebuchet MS" w:hAnsi="Trebuchet MS"/>
          <w:b/>
          <w:bCs/>
          <w:sz w:val="24"/>
          <w:szCs w:val="24"/>
        </w:rPr>
        <w:t>7.Objava sprememb</w:t>
      </w:r>
    </w:p>
    <w:p w14:paraId="37D6C209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Lekarna  si pridružuje pravico do spremembe ter dopolnitve politike varstva osebnih podatkov. Vse spremembe politike varstva osebnih podatkov bo Lekarna objavljala na svoji spletni strani.</w:t>
      </w:r>
    </w:p>
    <w:p w14:paraId="44DE97FB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  <w:r w:rsidRPr="00DC2FBD">
        <w:rPr>
          <w:rFonts w:ascii="Trebuchet MS" w:hAnsi="Trebuchet MS"/>
          <w:sz w:val="24"/>
          <w:szCs w:val="24"/>
        </w:rPr>
        <w:t>Politiko varstva osebnih podatkov je sprejela Neda  Toplek, mag. farm. dne, december  2021</w:t>
      </w:r>
    </w:p>
    <w:bookmarkEnd w:id="0"/>
    <w:p w14:paraId="2A794151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08CB7EB2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01C823F9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7618A87F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2B051450" w14:textId="274CAA24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7CE91B7F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15D0E08F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09438686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7E8C7B79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6E69C505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p w14:paraId="6AB83897" w14:textId="77777777" w:rsidR="00F0777B" w:rsidRPr="00DC2FBD" w:rsidRDefault="00F0777B" w:rsidP="00F0777B">
      <w:pPr>
        <w:rPr>
          <w:rFonts w:ascii="Trebuchet MS" w:hAnsi="Trebuchet MS"/>
          <w:sz w:val="24"/>
          <w:szCs w:val="24"/>
        </w:rPr>
      </w:pPr>
    </w:p>
    <w:bookmarkEnd w:id="1"/>
    <w:p w14:paraId="59ACEB3C" w14:textId="77777777" w:rsidR="00F0777B" w:rsidRDefault="00F0777B"/>
    <w:sectPr w:rsidR="00F0777B" w:rsidSect="004E6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7B"/>
    <w:rsid w:val="00F0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0EAA"/>
  <w15:chartTrackingRefBased/>
  <w15:docId w15:val="{17B5EAFC-C901-408E-8438-0F311A8C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77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0777B"/>
    <w:rPr>
      <w:b/>
      <w:bCs/>
    </w:rPr>
  </w:style>
  <w:style w:type="paragraph" w:styleId="NoSpacing">
    <w:name w:val="No Spacing"/>
    <w:uiPriority w:val="1"/>
    <w:qFormat/>
    <w:rsid w:val="00F0777B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077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-lek@lekarna.toplek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neda</cp:lastModifiedBy>
  <cp:revision>1</cp:revision>
  <dcterms:created xsi:type="dcterms:W3CDTF">2021-12-19T15:21:00Z</dcterms:created>
  <dcterms:modified xsi:type="dcterms:W3CDTF">2021-12-19T15:23:00Z</dcterms:modified>
</cp:coreProperties>
</file>